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3B99" w14:textId="77777777" w:rsidR="00F509C8" w:rsidRDefault="00000000">
      <w:pPr>
        <w:numPr>
          <w:ilvl w:val="0"/>
          <w:numId w:val="1"/>
        </w:numPr>
        <w:pBdr>
          <w:top w:val="nil"/>
          <w:left w:val="nil"/>
          <w:bottom w:val="nil"/>
          <w:right w:val="nil"/>
          <w:between w:val="nil"/>
        </w:pBdr>
        <w:spacing w:before="240" w:after="0" w:line="240" w:lineRule="auto"/>
        <w:ind w:left="142" w:firstLine="0"/>
        <w:rPr>
          <w:color w:val="000000"/>
          <w:sz w:val="26"/>
          <w:szCs w:val="26"/>
        </w:rPr>
      </w:pPr>
      <w:r>
        <w:rPr>
          <w:color w:val="000000"/>
          <w:sz w:val="26"/>
          <w:szCs w:val="26"/>
        </w:rPr>
        <w:t xml:space="preserve">Prizden fişi çekerken prizi duvara sabitleyen vidaların gevşememesi için bir elinizle fişi tutarken diğer elinizle fişi çekiniz. Fişi çekerken fişin başından tutunuz.   </w:t>
      </w:r>
    </w:p>
    <w:p w14:paraId="4B5B11A2" w14:textId="77777777" w:rsidR="00F509C8" w:rsidRDefault="00000000">
      <w:pPr>
        <w:numPr>
          <w:ilvl w:val="0"/>
          <w:numId w:val="1"/>
        </w:numPr>
        <w:pBdr>
          <w:top w:val="nil"/>
          <w:left w:val="nil"/>
          <w:bottom w:val="nil"/>
          <w:right w:val="nil"/>
          <w:between w:val="nil"/>
        </w:pBdr>
        <w:spacing w:after="0" w:line="240" w:lineRule="auto"/>
        <w:ind w:left="142" w:firstLine="0"/>
        <w:rPr>
          <w:color w:val="000000"/>
          <w:sz w:val="26"/>
          <w:szCs w:val="26"/>
        </w:rPr>
      </w:pPr>
      <w:r>
        <w:rPr>
          <w:color w:val="000000"/>
          <w:sz w:val="26"/>
          <w:szCs w:val="26"/>
        </w:rPr>
        <w:t xml:space="preserve">Prizi amacı dışında kullanarak kendinizi ve elektrik tesisatını tehlikeye atmayınız. </w:t>
      </w:r>
    </w:p>
    <w:p w14:paraId="7FC03E67" w14:textId="77777777" w:rsidR="00F509C8" w:rsidRDefault="00000000">
      <w:pPr>
        <w:numPr>
          <w:ilvl w:val="0"/>
          <w:numId w:val="1"/>
        </w:numPr>
        <w:pBdr>
          <w:top w:val="nil"/>
          <w:left w:val="nil"/>
          <w:bottom w:val="nil"/>
          <w:right w:val="nil"/>
          <w:between w:val="nil"/>
        </w:pBdr>
        <w:spacing w:after="0" w:line="240" w:lineRule="auto"/>
        <w:ind w:left="142" w:firstLine="0"/>
        <w:rPr>
          <w:color w:val="000000"/>
          <w:sz w:val="26"/>
          <w:szCs w:val="26"/>
        </w:rPr>
      </w:pPr>
      <w:r>
        <w:rPr>
          <w:color w:val="000000"/>
          <w:sz w:val="26"/>
          <w:szCs w:val="26"/>
        </w:rPr>
        <w:t>Öğretmeninizden müsaade almadan prize herhangi bir cihaz takmayınız.</w:t>
      </w:r>
    </w:p>
    <w:p w14:paraId="0D26EB5C" w14:textId="77777777" w:rsidR="00F509C8" w:rsidRDefault="00000000">
      <w:pPr>
        <w:numPr>
          <w:ilvl w:val="0"/>
          <w:numId w:val="1"/>
        </w:numPr>
        <w:pBdr>
          <w:top w:val="nil"/>
          <w:left w:val="nil"/>
          <w:bottom w:val="nil"/>
          <w:right w:val="nil"/>
          <w:between w:val="nil"/>
        </w:pBdr>
        <w:spacing w:after="0" w:line="240" w:lineRule="auto"/>
        <w:ind w:left="142" w:firstLine="0"/>
        <w:rPr>
          <w:color w:val="000000"/>
          <w:sz w:val="26"/>
          <w:szCs w:val="26"/>
        </w:rPr>
      </w:pPr>
      <w:r>
        <w:rPr>
          <w:color w:val="1B2F26"/>
          <w:sz w:val="26"/>
          <w:szCs w:val="26"/>
        </w:rPr>
        <w:t xml:space="preserve">Beyaz tahta kalemi, tükenmez kalem ve boyalar zararlı kimyasal maddeler içerdiğinden bunları masanızın üstünde ve vücudunuzda kullanmayınız. </w:t>
      </w:r>
    </w:p>
    <w:p w14:paraId="291FD84E"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Oturduğunuz sıra ve masalarda bulunan vida ve cıvataları sökmeyiniz. Eksik olanların tamamlanması için teknik müdür yardımcısından destek isteyiniz. Üstü açılan vidaların çıkıntılarının yaralayıcı olabileceğini, en azından giysilerinize zarar vereceğini unutmayınız. </w:t>
      </w:r>
    </w:p>
    <w:p w14:paraId="45B9DE6F"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Sıra ve masalardan kopan ahşap kısımlar kaybolmadan ve bir kazaya sebep olmadan arka kısmına dersliğin numarasını yazarak takılmak üzere teknik müdür yardımcısına veriniz. </w:t>
      </w:r>
    </w:p>
    <w:p w14:paraId="069727B6"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Masa üzerine masaya zarar verecek oyuk ve çizikler oluşturmayınız.</w:t>
      </w:r>
    </w:p>
    <w:p w14:paraId="6FDB2D5B"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Sınıfınızdaki akıllı tahtalar ağırlıkları nedeni ile düştüğünde ezilme tehlikesi yaratabilir. Pahalı bir cihaz olması nedeni ile zarar görmesi büyük maddi kayba sebep olacaktır. Bu nedenle kendinizi ve akıllı tahtayı tehlikeye atacak davranışlardan sakınınız. </w:t>
      </w:r>
    </w:p>
    <w:p w14:paraId="4667FDC2"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Perdelere asılmayınız.</w:t>
      </w:r>
    </w:p>
    <w:p w14:paraId="1E7EE581"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Sıralarınızın alt gözlerinin tabanını oluşturan ahşap kısımları sökmeyiniz.</w:t>
      </w:r>
    </w:p>
    <w:p w14:paraId="05373A2B"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Sınıfınızda metal masalar bulunuyorsa ve ayaklarındaki koruyucu plastikler çıkmış ise yenisinin temin edilmesini teknik müdür yardımcısından isteyiniz.</w:t>
      </w:r>
    </w:p>
    <w:p w14:paraId="32BF2EDB"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Yüksek sesle konuşmayınız. Çığlık atmak, yüksek sesle müzik dinlemek, bağırmak, sıralara </w:t>
      </w:r>
      <w:proofErr w:type="gramStart"/>
      <w:r>
        <w:rPr>
          <w:color w:val="1B2F26"/>
          <w:sz w:val="26"/>
          <w:szCs w:val="26"/>
        </w:rPr>
        <w:t>vurmak,  bir</w:t>
      </w:r>
      <w:proofErr w:type="gramEnd"/>
      <w:r>
        <w:rPr>
          <w:color w:val="1B2F26"/>
          <w:sz w:val="26"/>
          <w:szCs w:val="26"/>
        </w:rPr>
        <w:t xml:space="preserve"> şey patlatmak gibi çevreyi rahatsız edici davranışlar içine girmeyiniz.  </w:t>
      </w:r>
    </w:p>
    <w:p w14:paraId="6B7559FA"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Gürültülü çalışma veya işleriniz için teneffüste okul bahçesini kullanınız.</w:t>
      </w:r>
    </w:p>
    <w:p w14:paraId="1009C488"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Teneffüslerde sınıfları boşaltınız ile kapı ve pencereyi aynı anda açarak havalandırınız, bu işlemin düzenli ve sürekli yapınız. </w:t>
      </w:r>
    </w:p>
    <w:p w14:paraId="61C560DB"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Kaloriferin içini doldurmayınız. Kalorifere sıranızı dayamayınız.</w:t>
      </w:r>
    </w:p>
    <w:p w14:paraId="6C21AE63"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Sıralarınızı pencere kenarındaki </w:t>
      </w:r>
      <w:proofErr w:type="gramStart"/>
      <w:r>
        <w:rPr>
          <w:color w:val="1B2F26"/>
          <w:sz w:val="26"/>
          <w:szCs w:val="26"/>
        </w:rPr>
        <w:t>duvara  dayamayınız</w:t>
      </w:r>
      <w:proofErr w:type="gramEnd"/>
      <w:r>
        <w:rPr>
          <w:color w:val="1B2F26"/>
          <w:sz w:val="26"/>
          <w:szCs w:val="26"/>
        </w:rPr>
        <w:t>. Sıranız camdan en az 1 m uzakta olmalı</w:t>
      </w:r>
    </w:p>
    <w:p w14:paraId="632BFD54"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 xml:space="preserve">Lambalarla oynamayınız ve buat kapaklarına dokunmayınız. </w:t>
      </w:r>
    </w:p>
    <w:p w14:paraId="29A278FA"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Kapıları arkada biri olabileceğini düşünerek yavaşça açıp kapatınız.</w:t>
      </w:r>
    </w:p>
    <w:p w14:paraId="5907D327"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Sınıf nöbetçisinin talimatlarını dikkate alınız.</w:t>
      </w:r>
    </w:p>
    <w:p w14:paraId="1C3C722F"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Cep telefonunuzu kapatınız ve telefon dolabına koyunuz.</w:t>
      </w:r>
    </w:p>
    <w:p w14:paraId="55F547F2" w14:textId="77777777" w:rsidR="00F509C8" w:rsidRDefault="00000000">
      <w:pPr>
        <w:numPr>
          <w:ilvl w:val="0"/>
          <w:numId w:val="1"/>
        </w:numPr>
        <w:pBdr>
          <w:top w:val="nil"/>
          <w:left w:val="nil"/>
          <w:bottom w:val="nil"/>
          <w:right w:val="nil"/>
          <w:between w:val="nil"/>
        </w:pBdr>
        <w:spacing w:after="0" w:line="240" w:lineRule="auto"/>
        <w:ind w:left="142" w:firstLine="0"/>
        <w:rPr>
          <w:color w:val="1B2F26"/>
          <w:sz w:val="26"/>
          <w:szCs w:val="26"/>
        </w:rPr>
      </w:pPr>
      <w:r>
        <w:rPr>
          <w:color w:val="1B2F26"/>
          <w:sz w:val="26"/>
          <w:szCs w:val="26"/>
        </w:rPr>
        <w:t>Kâğıt, plastik ve cam gibi geri dönüşecek atıkları mavi kutuya diğer atıkları gri kutuya atınız. Pilleri pil toplama kutusuna atınız.</w:t>
      </w:r>
    </w:p>
    <w:p w14:paraId="3DD5E4B5" w14:textId="1A82CA38" w:rsidR="00F509C8" w:rsidRDefault="00000000">
      <w:pPr>
        <w:numPr>
          <w:ilvl w:val="0"/>
          <w:numId w:val="1"/>
        </w:numPr>
        <w:pBdr>
          <w:top w:val="nil"/>
          <w:left w:val="nil"/>
          <w:bottom w:val="nil"/>
          <w:right w:val="nil"/>
          <w:between w:val="nil"/>
        </w:pBdr>
        <w:spacing w:line="240" w:lineRule="auto"/>
        <w:ind w:left="142" w:firstLine="0"/>
        <w:rPr>
          <w:color w:val="1B2F26"/>
          <w:sz w:val="26"/>
          <w:szCs w:val="26"/>
        </w:rPr>
      </w:pPr>
      <w:r>
        <w:rPr>
          <w:color w:val="1B2F26"/>
          <w:sz w:val="26"/>
          <w:szCs w:val="26"/>
        </w:rPr>
        <w:t>Gereksizse ışıkları söndürünüz. İhtiyaç yoksa kaloriferleri kapatınız.</w:t>
      </w:r>
    </w:p>
    <w:p w14:paraId="2694770D" w14:textId="77777777" w:rsidR="00B72D9D" w:rsidRDefault="00B72D9D" w:rsidP="00B72D9D">
      <w:pPr>
        <w:pBdr>
          <w:top w:val="nil"/>
          <w:left w:val="nil"/>
          <w:bottom w:val="nil"/>
          <w:right w:val="nil"/>
          <w:between w:val="nil"/>
        </w:pBdr>
        <w:spacing w:line="240" w:lineRule="auto"/>
        <w:ind w:left="142"/>
        <w:rPr>
          <w:color w:val="1B2F26"/>
          <w:sz w:val="26"/>
          <w:szCs w:val="26"/>
        </w:rPr>
      </w:pPr>
    </w:p>
    <w:tbl>
      <w:tblPr>
        <w:tblStyle w:val="TabloKlavuzu"/>
        <w:tblW w:w="0" w:type="auto"/>
        <w:jc w:val="center"/>
        <w:tblLook w:val="04A0" w:firstRow="1" w:lastRow="0" w:firstColumn="1" w:lastColumn="0" w:noHBand="0" w:noVBand="1"/>
      </w:tblPr>
      <w:tblGrid>
        <w:gridCol w:w="3448"/>
        <w:gridCol w:w="3444"/>
        <w:gridCol w:w="3104"/>
      </w:tblGrid>
      <w:tr w:rsidR="00B72D9D" w:rsidRPr="00E8733E" w14:paraId="79629649" w14:textId="77777777" w:rsidTr="00B72D9D">
        <w:trPr>
          <w:trHeight w:val="382"/>
          <w:jc w:val="center"/>
        </w:trPr>
        <w:tc>
          <w:tcPr>
            <w:tcW w:w="3448" w:type="dxa"/>
          </w:tcPr>
          <w:p w14:paraId="71854677" w14:textId="77777777" w:rsidR="00B72D9D" w:rsidRPr="00B72D9D" w:rsidRDefault="00B72D9D" w:rsidP="00B72D9D">
            <w:pPr>
              <w:pStyle w:val="ListeParagraf"/>
              <w:numPr>
                <w:ilvl w:val="0"/>
                <w:numId w:val="1"/>
              </w:numPr>
              <w:jc w:val="center"/>
              <w:rPr>
                <w:sz w:val="16"/>
              </w:rPr>
            </w:pPr>
            <w:r w:rsidRPr="00B72D9D">
              <w:rPr>
                <w:sz w:val="16"/>
              </w:rPr>
              <w:t>Hazırlayan</w:t>
            </w:r>
          </w:p>
        </w:tc>
        <w:tc>
          <w:tcPr>
            <w:tcW w:w="3444" w:type="dxa"/>
          </w:tcPr>
          <w:p w14:paraId="20ED2E9B" w14:textId="77777777" w:rsidR="00B72D9D" w:rsidRPr="00E8733E" w:rsidRDefault="00B72D9D" w:rsidP="001C67FD">
            <w:pPr>
              <w:spacing w:line="276" w:lineRule="auto"/>
              <w:jc w:val="center"/>
            </w:pPr>
            <w:r>
              <w:t>Kontrol Eden</w:t>
            </w:r>
          </w:p>
        </w:tc>
        <w:tc>
          <w:tcPr>
            <w:tcW w:w="3104" w:type="dxa"/>
          </w:tcPr>
          <w:p w14:paraId="4621AF06" w14:textId="77777777" w:rsidR="00B72D9D" w:rsidRPr="00E8733E" w:rsidRDefault="00B72D9D" w:rsidP="001C67FD">
            <w:pPr>
              <w:spacing w:line="276" w:lineRule="auto"/>
              <w:jc w:val="center"/>
            </w:pPr>
            <w:r w:rsidRPr="00E8733E">
              <w:t>Onaylayan</w:t>
            </w:r>
          </w:p>
          <w:p w14:paraId="1544544C" w14:textId="77777777" w:rsidR="00B72D9D" w:rsidRPr="00E8733E" w:rsidRDefault="00B72D9D" w:rsidP="001C67FD">
            <w:pPr>
              <w:spacing w:line="276" w:lineRule="auto"/>
              <w:jc w:val="center"/>
            </w:pPr>
          </w:p>
        </w:tc>
      </w:tr>
      <w:tr w:rsidR="00B72D9D" w:rsidRPr="00E8733E" w14:paraId="5934F761" w14:textId="77777777" w:rsidTr="00B72D9D">
        <w:trPr>
          <w:jc w:val="center"/>
        </w:trPr>
        <w:tc>
          <w:tcPr>
            <w:tcW w:w="3448" w:type="dxa"/>
          </w:tcPr>
          <w:p w14:paraId="562C74F1" w14:textId="77777777" w:rsidR="00B72D9D" w:rsidRDefault="00B72D9D" w:rsidP="001C67FD">
            <w:pPr>
              <w:spacing w:after="200" w:line="276" w:lineRule="auto"/>
              <w:jc w:val="center"/>
            </w:pPr>
            <w:r>
              <w:t>Gülistan AĞIRMAN</w:t>
            </w:r>
            <w:r w:rsidRPr="00E8733E">
              <w:t xml:space="preserve"> </w:t>
            </w:r>
          </w:p>
          <w:p w14:paraId="028F164C" w14:textId="77777777" w:rsidR="00B72D9D" w:rsidRPr="00E8733E" w:rsidRDefault="00B72D9D" w:rsidP="001C67FD">
            <w:pPr>
              <w:spacing w:after="200" w:line="276" w:lineRule="auto"/>
              <w:jc w:val="center"/>
            </w:pPr>
            <w:r>
              <w:t xml:space="preserve">EYS sorumlusu </w:t>
            </w:r>
          </w:p>
        </w:tc>
        <w:tc>
          <w:tcPr>
            <w:tcW w:w="3444" w:type="dxa"/>
          </w:tcPr>
          <w:p w14:paraId="465725CB" w14:textId="77777777" w:rsidR="00B72D9D" w:rsidRDefault="00B72D9D" w:rsidP="001C67FD">
            <w:pPr>
              <w:spacing w:after="200" w:line="276" w:lineRule="auto"/>
              <w:jc w:val="center"/>
            </w:pPr>
            <w:r>
              <w:t xml:space="preserve">Fazlı GÜLEÇ </w:t>
            </w:r>
          </w:p>
          <w:p w14:paraId="1851C1D4" w14:textId="77777777" w:rsidR="00B72D9D" w:rsidRPr="00E8733E" w:rsidRDefault="00B72D9D" w:rsidP="001C67FD">
            <w:pPr>
              <w:spacing w:after="200" w:line="276" w:lineRule="auto"/>
              <w:jc w:val="center"/>
            </w:pPr>
            <w:r>
              <w:t>Müdür Yardımcısı</w:t>
            </w:r>
          </w:p>
        </w:tc>
        <w:tc>
          <w:tcPr>
            <w:tcW w:w="3104" w:type="dxa"/>
          </w:tcPr>
          <w:p w14:paraId="1385ADC5" w14:textId="77777777" w:rsidR="00B72D9D" w:rsidRPr="00E8733E" w:rsidRDefault="00B72D9D" w:rsidP="001C67FD">
            <w:pPr>
              <w:spacing w:after="200" w:line="276" w:lineRule="auto"/>
              <w:jc w:val="center"/>
            </w:pPr>
            <w:r>
              <w:t>Cengiz KORUCU</w:t>
            </w:r>
          </w:p>
          <w:p w14:paraId="0A682A8C" w14:textId="77777777" w:rsidR="00B72D9D" w:rsidRPr="00E8733E" w:rsidRDefault="00B72D9D" w:rsidP="001C67FD">
            <w:pPr>
              <w:spacing w:after="200" w:line="276" w:lineRule="auto"/>
              <w:jc w:val="center"/>
            </w:pPr>
            <w:r w:rsidRPr="00E8733E">
              <w:t>Okul Müdürü</w:t>
            </w:r>
          </w:p>
        </w:tc>
      </w:tr>
    </w:tbl>
    <w:p w14:paraId="6F2999A7" w14:textId="77777777" w:rsidR="00B72D9D" w:rsidRDefault="00B72D9D" w:rsidP="00B72D9D">
      <w:pPr>
        <w:pBdr>
          <w:top w:val="nil"/>
          <w:left w:val="nil"/>
          <w:bottom w:val="nil"/>
          <w:right w:val="nil"/>
          <w:between w:val="nil"/>
        </w:pBdr>
        <w:spacing w:line="240" w:lineRule="auto"/>
        <w:ind w:left="142"/>
        <w:rPr>
          <w:color w:val="1B2F26"/>
          <w:sz w:val="26"/>
          <w:szCs w:val="26"/>
        </w:rPr>
      </w:pPr>
    </w:p>
    <w:p w14:paraId="51B3CCC5" w14:textId="77777777" w:rsidR="00F509C8" w:rsidRDefault="00F509C8">
      <w:pPr>
        <w:spacing w:before="240" w:line="240" w:lineRule="auto"/>
        <w:ind w:left="142"/>
        <w:rPr>
          <w:color w:val="1B2F26"/>
          <w:sz w:val="28"/>
          <w:szCs w:val="28"/>
        </w:rPr>
      </w:pPr>
    </w:p>
    <w:p w14:paraId="79C3734F" w14:textId="77777777" w:rsidR="00F509C8" w:rsidRDefault="00000000">
      <w:pPr>
        <w:pBdr>
          <w:top w:val="nil"/>
          <w:left w:val="nil"/>
          <w:bottom w:val="nil"/>
          <w:right w:val="nil"/>
          <w:between w:val="nil"/>
        </w:pBdr>
        <w:spacing w:before="240" w:line="240" w:lineRule="auto"/>
        <w:ind w:left="142"/>
        <w:rPr>
          <w:color w:val="000000"/>
        </w:rPr>
      </w:pPr>
      <w:r>
        <w:rPr>
          <w:color w:val="000000"/>
        </w:rPr>
        <w:t>.</w:t>
      </w:r>
    </w:p>
    <w:sectPr w:rsidR="00F509C8">
      <w:headerReference w:type="even" r:id="rId8"/>
      <w:headerReference w:type="default" r:id="rId9"/>
      <w:footerReference w:type="even" r:id="rId10"/>
      <w:footerReference w:type="default" r:id="rId11"/>
      <w:headerReference w:type="first" r:id="rId12"/>
      <w:footerReference w:type="first" r:id="rId13"/>
      <w:pgSz w:w="11906" w:h="16838"/>
      <w:pgMar w:top="1276" w:right="566" w:bottom="284" w:left="709" w:header="680"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5169" w14:textId="77777777" w:rsidR="00B646E1" w:rsidRDefault="00B646E1">
      <w:pPr>
        <w:spacing w:after="0" w:line="240" w:lineRule="auto"/>
      </w:pPr>
      <w:r>
        <w:separator/>
      </w:r>
    </w:p>
  </w:endnote>
  <w:endnote w:type="continuationSeparator" w:id="0">
    <w:p w14:paraId="719C8741" w14:textId="77777777" w:rsidR="00B646E1" w:rsidRDefault="00B6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F463"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7931"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751F"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6C4D" w14:textId="77777777" w:rsidR="00B646E1" w:rsidRDefault="00B646E1">
      <w:pPr>
        <w:spacing w:after="0" w:line="240" w:lineRule="auto"/>
      </w:pPr>
      <w:r>
        <w:separator/>
      </w:r>
    </w:p>
  </w:footnote>
  <w:footnote w:type="continuationSeparator" w:id="0">
    <w:p w14:paraId="098D970F" w14:textId="77777777" w:rsidR="00B646E1" w:rsidRDefault="00B6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3F7"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2880"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BBFD" w14:textId="77777777" w:rsidR="00F509C8" w:rsidRDefault="00F509C8">
    <w:pPr>
      <w:widowControl w:val="0"/>
      <w:pBdr>
        <w:top w:val="nil"/>
        <w:left w:val="nil"/>
        <w:bottom w:val="nil"/>
        <w:right w:val="nil"/>
        <w:between w:val="nil"/>
      </w:pBdr>
      <w:spacing w:after="0"/>
      <w:rPr>
        <w:color w:val="000000"/>
      </w:rPr>
    </w:pPr>
  </w:p>
  <w:tbl>
    <w:tblPr>
      <w:tblStyle w:val="a"/>
      <w:tblW w:w="100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gridCol w:w="5068"/>
      <w:gridCol w:w="1984"/>
      <w:gridCol w:w="1559"/>
    </w:tblGrid>
    <w:tr w:rsidR="00F509C8" w14:paraId="4EA06CEE" w14:textId="77777777">
      <w:trPr>
        <w:trHeight w:val="306"/>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052AC15" w14:textId="77777777" w:rsidR="00F509C8" w:rsidRDefault="00000000">
          <w:pPr>
            <w:pBdr>
              <w:top w:val="nil"/>
              <w:left w:val="nil"/>
              <w:bottom w:val="nil"/>
              <w:right w:val="nil"/>
              <w:between w:val="nil"/>
            </w:pBdr>
            <w:tabs>
              <w:tab w:val="center" w:pos="4536"/>
              <w:tab w:val="right" w:pos="9072"/>
              <w:tab w:val="left" w:pos="7185"/>
            </w:tabs>
            <w:spacing w:after="0" w:line="240" w:lineRule="auto"/>
            <w:jc w:val="center"/>
            <w:rPr>
              <w:color w:val="1F497D"/>
            </w:rPr>
          </w:pPr>
          <w:r>
            <w:rPr>
              <w:rFonts w:ascii="Cambria" w:eastAsia="Cambria" w:hAnsi="Cambria" w:cs="Cambria"/>
              <w:color w:val="1F497D"/>
            </w:rPr>
            <w:t>MEHMET KEMAL COŞKUNÖZ MESLEKİ VE TEKNİK ANADOLU LİSESİ</w:t>
          </w:r>
        </w:p>
      </w:tc>
    </w:tr>
    <w:tr w:rsidR="00F509C8" w14:paraId="76F4F902" w14:textId="77777777">
      <w:trPr>
        <w:trHeight w:val="282"/>
      </w:trPr>
      <w:tc>
        <w:tcPr>
          <w:tcW w:w="1452" w:type="dxa"/>
          <w:vMerge w:val="restart"/>
          <w:tcBorders>
            <w:top w:val="single" w:sz="4" w:space="0" w:color="000000"/>
            <w:left w:val="single" w:sz="4" w:space="0" w:color="000000"/>
            <w:bottom w:val="single" w:sz="4" w:space="0" w:color="000000"/>
            <w:right w:val="single" w:sz="4" w:space="0" w:color="000000"/>
          </w:tcBorders>
          <w:vAlign w:val="center"/>
        </w:tcPr>
        <w:p w14:paraId="7B7FD55A" w14:textId="77777777" w:rsidR="00F509C8" w:rsidRDefault="00000000">
          <w:pPr>
            <w:tabs>
              <w:tab w:val="center" w:pos="4536"/>
              <w:tab w:val="right" w:pos="9072"/>
            </w:tabs>
            <w:spacing w:after="0"/>
            <w:rPr>
              <w:rFonts w:ascii="Cambria" w:eastAsia="Cambria" w:hAnsi="Cambria" w:cs="Cambria"/>
              <w:sz w:val="20"/>
              <w:szCs w:val="20"/>
            </w:rPr>
          </w:pPr>
          <w:r>
            <w:rPr>
              <w:rFonts w:ascii="Cambria" w:eastAsia="Cambria" w:hAnsi="Cambria" w:cs="Cambria"/>
              <w:b/>
              <w:noProof/>
              <w:sz w:val="28"/>
              <w:szCs w:val="28"/>
            </w:rPr>
            <w:drawing>
              <wp:inline distT="0" distB="0" distL="0" distR="0" wp14:anchorId="37A9C8C0" wp14:editId="07875109">
                <wp:extent cx="884502" cy="683260"/>
                <wp:effectExtent l="0" t="0" r="0" b="0"/>
                <wp:docPr id="3" name="image1.jpg" descr="yenilogo"/>
                <wp:cNvGraphicFramePr/>
                <a:graphic xmlns:a="http://schemas.openxmlformats.org/drawingml/2006/main">
                  <a:graphicData uri="http://schemas.openxmlformats.org/drawingml/2006/picture">
                    <pic:pic xmlns:pic="http://schemas.openxmlformats.org/drawingml/2006/picture">
                      <pic:nvPicPr>
                        <pic:cNvPr id="0" name="image1.jpg" descr="yenilogo"/>
                        <pic:cNvPicPr preferRelativeResize="0"/>
                      </pic:nvPicPr>
                      <pic:blipFill>
                        <a:blip r:embed="rId1"/>
                        <a:srcRect/>
                        <a:stretch>
                          <a:fillRect/>
                        </a:stretch>
                      </pic:blipFill>
                      <pic:spPr>
                        <a:xfrm>
                          <a:off x="0" y="0"/>
                          <a:ext cx="884502" cy="683260"/>
                        </a:xfrm>
                        <a:prstGeom prst="rect">
                          <a:avLst/>
                        </a:prstGeom>
                        <a:ln/>
                      </pic:spPr>
                    </pic:pic>
                  </a:graphicData>
                </a:graphic>
              </wp:inline>
            </w:drawing>
          </w:r>
        </w:p>
      </w:tc>
      <w:tc>
        <w:tcPr>
          <w:tcW w:w="5069" w:type="dxa"/>
          <w:vMerge w:val="restart"/>
          <w:tcBorders>
            <w:top w:val="single" w:sz="4" w:space="0" w:color="000000"/>
            <w:left w:val="single" w:sz="4" w:space="0" w:color="000000"/>
            <w:bottom w:val="single" w:sz="4" w:space="0" w:color="000000"/>
            <w:right w:val="single" w:sz="4" w:space="0" w:color="000000"/>
          </w:tcBorders>
          <w:vAlign w:val="center"/>
        </w:tcPr>
        <w:p w14:paraId="7228D74D" w14:textId="77777777" w:rsidR="00F509C8" w:rsidRDefault="00000000">
          <w:pPr>
            <w:tabs>
              <w:tab w:val="center" w:pos="4536"/>
              <w:tab w:val="right" w:pos="9072"/>
            </w:tabs>
            <w:spacing w:after="0"/>
            <w:jc w:val="center"/>
            <w:rPr>
              <w:color w:val="1F497D"/>
              <w:sz w:val="20"/>
              <w:szCs w:val="20"/>
            </w:rPr>
          </w:pPr>
          <w:r>
            <w:rPr>
              <w:b/>
              <w:color w:val="1F497D"/>
              <w:sz w:val="36"/>
              <w:szCs w:val="36"/>
            </w:rPr>
            <w:t>SINIF KULLANMA TALİMATI</w:t>
          </w:r>
        </w:p>
      </w:tc>
      <w:tc>
        <w:tcPr>
          <w:tcW w:w="1984" w:type="dxa"/>
          <w:tcBorders>
            <w:top w:val="single" w:sz="4" w:space="0" w:color="000000"/>
            <w:left w:val="single" w:sz="4" w:space="0" w:color="000000"/>
            <w:bottom w:val="single" w:sz="4" w:space="0" w:color="000000"/>
            <w:right w:val="single" w:sz="4" w:space="0" w:color="000000"/>
          </w:tcBorders>
          <w:vAlign w:val="center"/>
        </w:tcPr>
        <w:p w14:paraId="23D89DAF"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Yayın Tarihi</w:t>
          </w:r>
        </w:p>
      </w:tc>
      <w:tc>
        <w:tcPr>
          <w:tcW w:w="1559" w:type="dxa"/>
          <w:tcBorders>
            <w:top w:val="single" w:sz="4" w:space="0" w:color="000000"/>
            <w:left w:val="single" w:sz="4" w:space="0" w:color="000000"/>
            <w:bottom w:val="single" w:sz="4" w:space="0" w:color="000000"/>
            <w:right w:val="single" w:sz="4" w:space="0" w:color="000000"/>
          </w:tcBorders>
          <w:vAlign w:val="center"/>
        </w:tcPr>
        <w:p w14:paraId="48260E07"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02.01.2020</w:t>
          </w:r>
        </w:p>
      </w:tc>
    </w:tr>
    <w:tr w:rsidR="00F509C8" w14:paraId="1D702126" w14:textId="77777777">
      <w:trPr>
        <w:trHeight w:val="282"/>
      </w:trPr>
      <w:tc>
        <w:tcPr>
          <w:tcW w:w="1452" w:type="dxa"/>
          <w:vMerge/>
          <w:tcBorders>
            <w:top w:val="single" w:sz="4" w:space="0" w:color="000000"/>
            <w:left w:val="single" w:sz="4" w:space="0" w:color="000000"/>
            <w:bottom w:val="single" w:sz="4" w:space="0" w:color="000000"/>
            <w:right w:val="single" w:sz="4" w:space="0" w:color="000000"/>
          </w:tcBorders>
          <w:vAlign w:val="center"/>
        </w:tcPr>
        <w:p w14:paraId="2F01B318"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5069" w:type="dxa"/>
          <w:vMerge/>
          <w:tcBorders>
            <w:top w:val="single" w:sz="4" w:space="0" w:color="000000"/>
            <w:left w:val="single" w:sz="4" w:space="0" w:color="000000"/>
            <w:bottom w:val="single" w:sz="4" w:space="0" w:color="000000"/>
            <w:right w:val="single" w:sz="4" w:space="0" w:color="000000"/>
          </w:tcBorders>
          <w:vAlign w:val="center"/>
        </w:tcPr>
        <w:p w14:paraId="6F4072D0"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818043"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Revizyon Tarihi/ No</w:t>
          </w:r>
        </w:p>
      </w:tc>
      <w:tc>
        <w:tcPr>
          <w:tcW w:w="1559" w:type="dxa"/>
          <w:tcBorders>
            <w:top w:val="single" w:sz="4" w:space="0" w:color="000000"/>
            <w:left w:val="single" w:sz="4" w:space="0" w:color="000000"/>
            <w:bottom w:val="single" w:sz="4" w:space="0" w:color="000000"/>
            <w:right w:val="single" w:sz="4" w:space="0" w:color="000000"/>
          </w:tcBorders>
          <w:vAlign w:val="center"/>
        </w:tcPr>
        <w:p w14:paraId="012256FF"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12.09.2022/01</w:t>
          </w:r>
        </w:p>
      </w:tc>
    </w:tr>
    <w:tr w:rsidR="00F509C8" w14:paraId="409B61A0" w14:textId="77777777">
      <w:trPr>
        <w:trHeight w:val="282"/>
      </w:trPr>
      <w:tc>
        <w:tcPr>
          <w:tcW w:w="1452" w:type="dxa"/>
          <w:vMerge/>
          <w:tcBorders>
            <w:top w:val="single" w:sz="4" w:space="0" w:color="000000"/>
            <w:left w:val="single" w:sz="4" w:space="0" w:color="000000"/>
            <w:bottom w:val="single" w:sz="4" w:space="0" w:color="000000"/>
            <w:right w:val="single" w:sz="4" w:space="0" w:color="000000"/>
          </w:tcBorders>
          <w:vAlign w:val="center"/>
        </w:tcPr>
        <w:p w14:paraId="71B45E3C"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5069" w:type="dxa"/>
          <w:vMerge/>
          <w:tcBorders>
            <w:top w:val="single" w:sz="4" w:space="0" w:color="000000"/>
            <w:left w:val="single" w:sz="4" w:space="0" w:color="000000"/>
            <w:bottom w:val="single" w:sz="4" w:space="0" w:color="000000"/>
            <w:right w:val="single" w:sz="4" w:space="0" w:color="000000"/>
          </w:tcBorders>
          <w:vAlign w:val="center"/>
        </w:tcPr>
        <w:p w14:paraId="2F900851"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39BC57F"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tcPr>
        <w:p w14:paraId="49F46A35"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TM.2.2.2-01</w:t>
          </w:r>
        </w:p>
      </w:tc>
    </w:tr>
    <w:tr w:rsidR="00F509C8" w14:paraId="35839097" w14:textId="77777777">
      <w:trPr>
        <w:trHeight w:val="283"/>
      </w:trPr>
      <w:tc>
        <w:tcPr>
          <w:tcW w:w="1452" w:type="dxa"/>
          <w:vMerge/>
          <w:tcBorders>
            <w:top w:val="single" w:sz="4" w:space="0" w:color="000000"/>
            <w:left w:val="single" w:sz="4" w:space="0" w:color="000000"/>
            <w:bottom w:val="single" w:sz="4" w:space="0" w:color="000000"/>
            <w:right w:val="single" w:sz="4" w:space="0" w:color="000000"/>
          </w:tcBorders>
          <w:vAlign w:val="center"/>
        </w:tcPr>
        <w:p w14:paraId="23FCFFF5"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5069" w:type="dxa"/>
          <w:vMerge/>
          <w:tcBorders>
            <w:top w:val="single" w:sz="4" w:space="0" w:color="000000"/>
            <w:left w:val="single" w:sz="4" w:space="0" w:color="000000"/>
            <w:bottom w:val="single" w:sz="4" w:space="0" w:color="000000"/>
            <w:right w:val="single" w:sz="4" w:space="0" w:color="000000"/>
          </w:tcBorders>
          <w:vAlign w:val="center"/>
        </w:tcPr>
        <w:p w14:paraId="3BF422C3" w14:textId="77777777" w:rsidR="00F509C8" w:rsidRDefault="00F509C8">
          <w:pPr>
            <w:widowControl w:val="0"/>
            <w:pBdr>
              <w:top w:val="nil"/>
              <w:left w:val="nil"/>
              <w:bottom w:val="nil"/>
              <w:right w:val="nil"/>
              <w:between w:val="nil"/>
            </w:pBdr>
            <w:spacing w:after="0"/>
            <w:rPr>
              <w:rFonts w:ascii="Cambria" w:eastAsia="Cambria" w:hAnsi="Cambria" w:cs="Cambria"/>
              <w:color w:val="1F497D"/>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E654A1"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Sayfa Sayısı</w:t>
          </w:r>
        </w:p>
      </w:tc>
      <w:tc>
        <w:tcPr>
          <w:tcW w:w="1559" w:type="dxa"/>
          <w:tcBorders>
            <w:top w:val="single" w:sz="4" w:space="0" w:color="000000"/>
            <w:left w:val="single" w:sz="4" w:space="0" w:color="000000"/>
            <w:bottom w:val="single" w:sz="4" w:space="0" w:color="000000"/>
            <w:right w:val="single" w:sz="4" w:space="0" w:color="000000"/>
          </w:tcBorders>
          <w:vAlign w:val="center"/>
        </w:tcPr>
        <w:p w14:paraId="62496A65" w14:textId="77777777" w:rsidR="00F509C8" w:rsidRDefault="00000000">
          <w:pPr>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 xml:space="preserve"> 1 / 1</w:t>
          </w:r>
        </w:p>
      </w:tc>
    </w:tr>
  </w:tbl>
  <w:p w14:paraId="134EB9EA" w14:textId="77777777" w:rsidR="00F509C8" w:rsidRDefault="00F509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437"/>
    <w:multiLevelType w:val="multilevel"/>
    <w:tmpl w:val="A470E31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16cid:durableId="169727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C8"/>
    <w:rsid w:val="00B646E1"/>
    <w:rsid w:val="00B72D9D"/>
    <w:rsid w:val="00F509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5BA8"/>
  <w15:docId w15:val="{34481CEE-A012-42CF-A282-3648CEC2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7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6174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74C8"/>
  </w:style>
  <w:style w:type="paragraph" w:styleId="AltBilgi">
    <w:name w:val="footer"/>
    <w:basedOn w:val="Normal"/>
    <w:link w:val="AltBilgiChar"/>
    <w:uiPriority w:val="99"/>
    <w:unhideWhenUsed/>
    <w:rsid w:val="006174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74C8"/>
  </w:style>
  <w:style w:type="paragraph" w:styleId="BalonMetni">
    <w:name w:val="Balloon Text"/>
    <w:basedOn w:val="Normal"/>
    <w:link w:val="BalonMetniChar"/>
    <w:uiPriority w:val="99"/>
    <w:semiHidden/>
    <w:unhideWhenUsed/>
    <w:rsid w:val="006174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4C8"/>
    <w:rPr>
      <w:rFonts w:ascii="Tahoma" w:hAnsi="Tahoma" w:cs="Tahoma"/>
      <w:sz w:val="16"/>
      <w:szCs w:val="16"/>
    </w:rPr>
  </w:style>
  <w:style w:type="paragraph" w:styleId="ListeParagraf">
    <w:name w:val="List Paragraph"/>
    <w:basedOn w:val="Normal"/>
    <w:uiPriority w:val="34"/>
    <w:qFormat/>
    <w:rsid w:val="000333DD"/>
    <w:pPr>
      <w:ind w:left="720"/>
      <w:contextualSpacing/>
    </w:pPr>
    <w:rPr>
      <w:rFonts w:eastAsiaTheme="minorHAnsi"/>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loKlavuzu">
    <w:name w:val="Table Grid"/>
    <w:basedOn w:val="NormalTablo"/>
    <w:uiPriority w:val="59"/>
    <w:rsid w:val="00B72D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PJ1kauPs2pgYznANNtNq86QZg==">AMUW2mVRWxeTIRQfDgdk7sW4GOShAnMoE0q4xSJy1NY5RMLAU3I0IgNlc8SjoBV+gIY52XFoSB9hxWs+UbtahbGxm8BfQ4vWt9mDqJbRYoL6i9JZL8JS53w=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uygar</dc:creator>
  <cp:lastModifiedBy>UYGAR AGIRMAN</cp:lastModifiedBy>
  <cp:revision>2</cp:revision>
  <dcterms:created xsi:type="dcterms:W3CDTF">2018-10-27T07:26:00Z</dcterms:created>
  <dcterms:modified xsi:type="dcterms:W3CDTF">2022-09-20T05:51:00Z</dcterms:modified>
</cp:coreProperties>
</file>